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Компьютерные технологии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/Шабалин А. 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«Компьютерные технологии  в рекламе и связях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«Компьютерные технологии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«Компьютерные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38.1"/>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К.М.02.01 «Компьютерные технологии  в рекламе и связях с общественностью»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создания презентационных материалов</w:t>
            </w:r>
          </w:p>
          <w:p>
            <w:pPr>
              <w:jc w:val="center"/>
              <w:spacing w:after="0" w:line="240" w:lineRule="auto"/>
              <w:rPr>
                <w:sz w:val="22"/>
                <w:szCs w:val="22"/>
              </w:rPr>
            </w:pPr>
            <w:r>
              <w:rPr>
                <w:rFonts w:ascii="Times New Roman" w:hAnsi="Times New Roman" w:cs="Times New Roman"/>
                <w:color w:val="#000000"/>
                <w:sz w:val="22"/>
                <w:szCs w:val="22"/>
              </w:rPr>
              <w:t> Технологии обработки видео, аудио и графической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Информация, информационные ресурсы и потоки. Информатизация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Архитектура 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Установка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Установка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Создание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Роль информации и систем управления информацией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Классификация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Графические редакторы. 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Стандартные приложения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Создание комплексных документов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Создание и оформление презентации в программе PowerPoint.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Работа в графическом редакторе Paint.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Компьютерные сети.  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Сайт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Сетевое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Электронная почта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Организация работы специалиста в сфере рекламы и связей с общественностью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Понятие беспроводной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67.7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Информация, информационные ресурсы и потоки. Информатизация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информации. Свойства информации: ценность, актуальность, достоверность, полнота. Роль информации и систем управления информацией в рекламе и связях с общественностью. Докомпьютерные способы работы с информацией. Современные требования к информации. Информационные ресурсы и информационный потенциал. Информационные потоки в организациях, их структура и характеристика (вид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информации, мощность потока, необходимость защиты). Предпосылки и последствия информатизации. Понятие информационного ресурса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Современные информационные технологии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Научно-технические предпосылки эпохи компьютерных технологий. Определение информационной технологии. Классификация информационных технологий по функциям и зонам управления, их особенности. Традиционные информационные технологии. Составные части современных информационных технологий: офисная технология, системы управления базами данных, телекоммуникации и мультимедийные технологии. Автоматизированные информационные технологии. Компьютер как инструмент работы с информацией. Преимущества компьютера перед другими способами работы с информацией.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Системы управления  базами данных. Основные понятия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данного. Определение базы данных. Модели баз данных: реляционная, иерархическая, сетевая. Реляционные базы данных.  Понятие файла, записи, поля. Определение СУБД. Основные объекты СУБД: таблица, форма, запрос, отчет. Системы и языки запросов; методы защиты баз данных. Методы сбора, обработки и хранения данных. Заполнение базы данных. Распределенные базы данных. Централизованные и децентрализованные БД. Проектирование автоматизированных информационных технологий; внедрение; развитие.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Классификация программного обеспечения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Системное программное обеспечение. Операционные системы. Прикладное программное обеспечение. Текстовый процессор Microsoft Word. Табличный процессор Microsoft Excel. Основные приемы работы в Microsoft Excel. Пример вычислений. Деловая графика в Microsoft Excel. Статистический анализ данных в Excel. Статистические функции. Пакет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Программное обеспечение для социологических и маркетинговых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для сбора рекламной информации. Программное обеспечение для анализа рекламной информации. Программное обеспечение для медиаисследований и медиапланирования. Применение пакета статистического анализа  SPSS в исследованиях. Программы подготовки электронных презентаций. Обзор программ разработки презентаций. Подготовка электронных презентаций в Microsoft Power Point.</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Графические редакторы. Настольные издательские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Растровая и векторная компьютерная графика. Достоинства, недостатки, область применения. Основные приемы работы. Обзор программ макетирования и верстки. Создание публикации. Верстка рекламных каталогов. Графические возможности программ.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Компьютерные сети.  Введение в Internet-рекламу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Локальные компьютерные сети. Глобальная информационная сеть Internet. Адресация в Internet. Подключение к Internet. Информационные ресурсы (службы) Internet. Сети Intranet. Особенности рекламы в Internet. Аудитория потребителей Internet-рекламы в России.  Состояние рынка электронной коммерции и Internet-рекламы. Контекстная реклама.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Реклама в списках рассылки, телеконференциях, социальных сетях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с помощью электронной (e-mail) рассылки. Реклама в телеконференциях. Рекламные носители в Internet. Баннер – основной рекламный носитель. Эффективность баннера. Интерактивные баннеры. Баннерные сети. Формы оплаты за баннерную рекламу. Реклама в текстовых блоках. Другие рекламные носители. Таргетинг рекламы в Internet.</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Сайт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Бизнес-модели сайтов. Позиционирование сайта. Построение логической структуры сайта. Разработка дизайна сайта. Информационное наполнение сайта. Методы продвижения сайта в Internet. Public Relations. Возможности и эффективные инструменты e-PR. Исследования в Интернете. Связи с прессой в режиме online. PR-кампания в Интернете. Корпоративный сайт как инструмент e-PR.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Архитектура ПК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область применения ЭВМ. Классификация ЭВМ. Архитектура ПК. Создание архива файла. Разархивирование информации. Выполнение операций с каталогами и файлами посредством файлового менеджера. Создание архива и помещение в него файла.</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Установка ОС MS Windows и первичные навыки работы в ней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Основными объекты рабочего стола – папки «Мой компьютер», «Сетевое окружение», «Корзина» и панелью задач, их внешний вид и содержание. Жесткие диски. Устройства со съемными носителями.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Установка ОС Linux и первичные навыки работы в ней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навыки работы в операционной системе Linux. Перечень команд: Chvt, login, Logout, shutdown. Параметры. Переназначение пароля пользователя. Изменение учетных записей пользователей. Удаление учетных записей пользователя.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Создание базы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Роль информации и систем управления информацией в рекламе и связях с общественностью</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потоки в организациях, их структура и характеристика (вид информации, мощность потока, необходимость защиты). Предпосылки и последствия информатизации. Понятие информационного ресурса предприятия.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Системы управления  базами данных.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базы данных. Модели баз данных: реляционная, иерархическая, сетевая. Реляционные базы данных.  Понятие файла, записи, поля. Методы сбора, обработки и хранения данных. Заполнение базы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Стандартные приложения Windows</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команды и принципы работы. Операционная система Windows. Операции с объектами Windows.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Создание комплексных документов в MS Word</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 и сохранение текста в Microsoft Word. Форматирование текста. Разметка страницы. Вставка номеров страниц. Работа с таблицами в Microsoft Word. Вставка рисунка. Вставка формул. Создание текстового документа, набор и редактирование текста. Сохранение документа. Редактирование документа. Вставка в документ таблицы, рисунка, формулы.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Использование возможностей MS  Excel для статистической обработки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простой таблицы. Создание, заполнение, редактирование электронной таблицы.</w:t>
            </w:r>
          </w:p>
        </w:tc>
      </w:tr>
      <w:tr>
        <w:trPr>
          <w:trHeight w:hRule="exact" w:val="14.700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Создание и оформление презентации в программе PowerPoint.</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Навыки работы с приложением MicrosoftOffice  MicrosoftPowerPoint для создания профессионально оформленных презентаций.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Работа в графическом редакторе Paint.</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современном допечатном процессе и необходимых компонентах компьютерного цикла: программы создания и обработки векторной и растровой графики; программы макетирования и верстки печатных материалов. Стандартная программа Paint как компонент  Windows, которая позволяет создавать рисунки на пустом листе или поверх других изображений.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Программное обеспечение для социологических и маркетинговых исследований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для сбора рекламной информации. Программное обеспечение для анализа рекламной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Язык разметки гипертекста HTML</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клиент-сервер. Запросы клиента и ответы сервера. Распределенная обработка данных. Гиперссылки. Свойства, методы и события тегов.</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Работа в глобальной сети Интернет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и чтение страницы по ее адресу, просмотр каталогов. Поиск страниц в интернет по запросу в информационно- поисковой системе. Доступ к ресурсам Интернет, техника работы с Web-браузером. Освоение приемов поиска и правил составления запросов.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Сетевое программное обеспечение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характеристики сетевых операционных систем. Протоколы управления. Программное обеспечение сетевых ОС.  Узлы сети.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Электронная почта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Технологиями отправки электронных писем. Базой данных документов, записей назначенных встреч, новостей. Преимущества электронной  почты.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Организация работы специалиста в сфере рекламы и связей с общественностью в интернете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поисковых запросов. Выявление ядра поисковых запросов. Проектирование структуры интернет-ресурса. Методы распределения ответственности исполнителей.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Понятие беспроводной связи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и производственные спецификации беспроводной передачи данных. Беспроводные персональные сети. История стандартов и спецификаций. Скорость и устойчивость передачи данных. Основные уязвимости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«Компьютерные технологии  в рекламе и связях с общественностью» / Шабалин А. 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Граничин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978-5-94774-986-1.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http://www.iprbookshop.ru/57379.html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интернет-маркетинга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https://urait.ru/bcode/509167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современных</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современных</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http://www.iprbookshop.ru/67375.html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http://www.iprbookshop.ru/71234.html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2024-2025_ФГОС3++2024_Бак-ОФО-РСО(24)_plx_Компьютерные технологии  в рекламе и связях с общественностью</dc:title>
  <dc:creator>FastReport.NET</dc:creator>
</cp:coreProperties>
</file>